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8A6" w:rsidRDefault="00B808A6" w:rsidP="00B808A6">
      <w:pPr>
        <w:spacing w:after="200" w:line="276" w:lineRule="auto"/>
        <w:jc w:val="center"/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</w:pPr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 xml:space="preserve">Отчет о проведении мероприятий в структурном подразделении МКУ ЦКД и БО </w:t>
      </w:r>
      <w:proofErr w:type="spellStart"/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>Кипельский</w:t>
      </w:r>
      <w:proofErr w:type="spellEnd"/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 xml:space="preserve"> СДК в </w:t>
      </w:r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>августе</w:t>
      </w:r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 xml:space="preserve"> 2020 года</w:t>
      </w:r>
    </w:p>
    <w:p w:rsidR="00B808A6" w:rsidRDefault="00B808A6" w:rsidP="00B808A6">
      <w:pPr>
        <w:spacing w:after="200" w:line="276" w:lineRule="auto"/>
        <w:jc w:val="center"/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59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1418"/>
        <w:gridCol w:w="1305"/>
        <w:gridCol w:w="1815"/>
        <w:gridCol w:w="3119"/>
        <w:gridCol w:w="2411"/>
        <w:gridCol w:w="1276"/>
        <w:gridCol w:w="1560"/>
        <w:gridCol w:w="2552"/>
      </w:tblGrid>
      <w:tr w:rsidR="00B808A6" w:rsidTr="00B808A6">
        <w:trPr>
          <w:trHeight w:val="9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Время проведения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Место проведения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Наименование мероприятия, </w:t>
            </w:r>
          </w:p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краткое описание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Организатор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Число участников и зрителей</w:t>
            </w:r>
          </w:p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Целевая аудитория,</w:t>
            </w:r>
          </w:p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возрастной ценз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Таргетинг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, призы </w:t>
            </w:r>
          </w:p>
        </w:tc>
      </w:tr>
      <w:tr w:rsidR="00B808A6" w:rsidTr="00B808A6">
        <w:trPr>
          <w:trHeight w:val="477"/>
        </w:trPr>
        <w:tc>
          <w:tcPr>
            <w:tcW w:w="159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A6" w:rsidRDefault="00B808A6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B808A6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1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 w:rsidP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12-00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Онлайн сеть интернет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Поздравление с Юбилеем села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Горохово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. Видео Исполнение песни в/г «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Кипеляночка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4C9" w:rsidRDefault="000344C9" w:rsidP="000344C9">
            <w:pPr>
              <w:spacing w:after="200" w:line="276" w:lineRule="auto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6</w:t>
            </w:r>
            <w:r w:rsidR="00B808A6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808A6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уч-ов</w:t>
            </w:r>
            <w:proofErr w:type="spellEnd"/>
            <w:r w:rsidR="00B808A6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/</w:t>
            </w:r>
          </w:p>
          <w:p w:rsidR="00B808A6" w:rsidRDefault="000344C9" w:rsidP="000344C9">
            <w:pPr>
              <w:spacing w:after="200" w:line="276" w:lineRule="auto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3622</w:t>
            </w:r>
            <w:r w:rsidR="00B808A6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808A6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пр-ов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 w:rsidP="000344C9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Смешаный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состав </w:t>
            </w:r>
            <w:r w:rsidR="000344C9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B808A6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6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10.00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СДК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 w:rsidP="000344C9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Информационный час «Виды мошенничества» Профилактика как не стать жертвой мошенников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</w:t>
            </w:r>
          </w:p>
          <w:p w:rsidR="00B808A6" w:rsidRDefault="000344C9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</w:t>
            </w:r>
            <w:r w:rsidR="00B808A6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B808A6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8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11.00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СДК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 w:rsidP="000344C9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Мастер класс «</w:t>
            </w:r>
            <w:r w:rsidR="000344C9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Букет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»</w:t>
            </w:r>
            <w:r w:rsidR="000344C9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Изготовление букета цветов в горшочке из гофры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 w:rsidP="000344C9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3</w:t>
            </w:r>
            <w:r w:rsidR="00B808A6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/1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Призы: нет</w:t>
            </w:r>
          </w:p>
        </w:tc>
      </w:tr>
      <w:tr w:rsidR="00B808A6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A6" w:rsidRDefault="00B808A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B808A6" w:rsidRDefault="00B808A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9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 w:rsidP="000344C9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</w:t>
            </w:r>
            <w:r w:rsidR="000344C9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3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.00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Улицы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с.Кипель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344C9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Профилактическая беседа «Безопасное лето в гостях у бабушки»</w:t>
            </w:r>
            <w:r w:rsidR="00E85457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Знакомство с </w:t>
            </w:r>
            <w:r w:rsidR="00E85457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lastRenderedPageBreak/>
              <w:t>правилами безопасности на водоемах и дорогах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lastRenderedPageBreak/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lastRenderedPageBreak/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E85457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Призы: нет</w:t>
            </w:r>
          </w:p>
        </w:tc>
      </w:tr>
      <w:tr w:rsidR="00B808A6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E85457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12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11.00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СДК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E85457" w:rsidP="00E8545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lang w:eastAsia="ru-RU"/>
              </w:rPr>
              <w:t>Участие в Акции «Добровольцы- детям» Рейд по семьям, состоящим на учете в КДН, профилактическая беседа, раздача буклетов на тему воспитания детей в семье.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E85457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7/ 223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 w:rsidP="00E8545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Смешанный состав </w:t>
            </w:r>
            <w:r w:rsidR="00E85457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6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B808A6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E85457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13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 w:rsidP="00E8545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</w:t>
            </w:r>
            <w:r w:rsidR="00E85457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.00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E8545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СОШ, детский дом- уличная площадка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E85457" w:rsidP="00075C60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Профилактическая беседа «Терроризм, экстремизм»</w:t>
            </w:r>
            <w:r w:rsidR="00075C60">
              <w:rPr>
                <w:lang w:eastAsia="ru-RU"/>
              </w:rPr>
              <w:t xml:space="preserve"> Беседа с детьми, примеры </w:t>
            </w:r>
            <w:proofErr w:type="spellStart"/>
            <w:r w:rsidR="00075C60">
              <w:rPr>
                <w:lang w:eastAsia="ru-RU"/>
              </w:rPr>
              <w:t>террактов</w:t>
            </w:r>
            <w:proofErr w:type="spellEnd"/>
            <w:r w:rsidR="00075C60">
              <w:rPr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75C60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13/418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B808A6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75C60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20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11.00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Уличная площадка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СДК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A6" w:rsidRDefault="00075C60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Акция «Голубь мира Мой Флаг» Изготовление поделок из бумаги, украшение окон </w:t>
            </w:r>
          </w:p>
          <w:p w:rsidR="00B808A6" w:rsidRDefault="00B808A6">
            <w:pPr>
              <w:spacing w:after="200" w:line="276" w:lineRule="auto"/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75C60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17/493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6+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Призы: сладости</w:t>
            </w:r>
          </w:p>
        </w:tc>
      </w:tr>
      <w:tr w:rsidR="00B808A6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75C60" w:rsidP="00075C60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21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A6" w:rsidRDefault="00075C6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11-00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75C60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Оздоровительная площадка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Кипельская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75C60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Праздничная программа «День Флага» Конкурсы, викторина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075C60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12/1114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A6" w:rsidRDefault="00B808A6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B808A6" w:rsidRDefault="00B808A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601F92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28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11-00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Уличная площадка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СДК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Игровая программа «До свидания, лето!» Конкурсы, спортивные игры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13/877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Смешанный состав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7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сладости</w:t>
            </w:r>
          </w:p>
        </w:tc>
      </w:tr>
      <w:tr w:rsidR="00601F92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29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15-00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Открытая площадка д/д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Акция «Ночь кино» Показ фильмов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Смешанный состав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7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601F92" w:rsidTr="00B808A6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31 августа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14-00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Территория дворов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Акция «Собери ребенка в школу» вручение канцелярских наборов семьям находящихся в сложной жизненной ситуации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совместно с Администрацией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Кипельского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8/564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Смешанный состав 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7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601F92" w:rsidRDefault="00601F92" w:rsidP="00601F92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канцелярия</w:t>
            </w:r>
            <w:bookmarkStart w:id="0" w:name="_GoBack"/>
            <w:bookmarkEnd w:id="0"/>
          </w:p>
        </w:tc>
      </w:tr>
    </w:tbl>
    <w:p w:rsidR="00B808A6" w:rsidRDefault="00B808A6" w:rsidP="00B808A6"/>
    <w:p w:rsidR="00B808A6" w:rsidRDefault="00B808A6" w:rsidP="00B808A6">
      <w:r>
        <w:lastRenderedPageBreak/>
        <w:t xml:space="preserve">Руководитель </w:t>
      </w:r>
      <w:proofErr w:type="spellStart"/>
      <w:r>
        <w:t>Кипельского</w:t>
      </w:r>
      <w:proofErr w:type="spellEnd"/>
      <w:r>
        <w:t xml:space="preserve"> СДК                                   Тюрина Н.Л.</w:t>
      </w:r>
    </w:p>
    <w:p w:rsidR="005E0A07" w:rsidRDefault="00601F92"/>
    <w:sectPr w:rsidR="005E0A07" w:rsidSect="00B808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41"/>
    <w:rsid w:val="000344C9"/>
    <w:rsid w:val="00075C60"/>
    <w:rsid w:val="001A0B41"/>
    <w:rsid w:val="00514176"/>
    <w:rsid w:val="00601F92"/>
    <w:rsid w:val="009642CB"/>
    <w:rsid w:val="00B808A6"/>
    <w:rsid w:val="00E8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8F8B8-777E-4F4C-9EA5-5E1E5552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A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8A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FD617-2369-4A2B-9118-EC957853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2020-09-01T02:10:00Z</dcterms:created>
  <dcterms:modified xsi:type="dcterms:W3CDTF">2020-09-01T02:59:00Z</dcterms:modified>
</cp:coreProperties>
</file>